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F54DB0" w:rsidTr="00F54DB0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F54DB0" w:rsidRDefault="00F54DB0" w:rsidP="00F54DB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F54DB0" w:rsidRDefault="00F54DB0" w:rsidP="00F54DB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F54DB0" w:rsidRDefault="00F54DB0" w:rsidP="00F54DB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F54DB0" w:rsidRDefault="00F54DB0" w:rsidP="00F54DB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F54DB0" w:rsidRDefault="00F54DB0" w:rsidP="00F54DB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F54DB0" w:rsidRDefault="00F54DB0" w:rsidP="00F54DB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F54DB0" w:rsidRDefault="00F54DB0" w:rsidP="00F54DB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F54DB0" w:rsidRDefault="00F54DB0" w:rsidP="00F54DB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54DB0" w:rsidRDefault="00F54DB0" w:rsidP="00F54DB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F54DB0" w:rsidRDefault="00F54DB0" w:rsidP="00F54DB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F54DB0" w:rsidRDefault="00F54DB0" w:rsidP="00F54DB0">
            <w:pPr>
              <w:pStyle w:val="a7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F54DB0" w:rsidRDefault="00F54DB0" w:rsidP="00F54DB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F54DB0" w:rsidRDefault="00F54DB0" w:rsidP="00F54DB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F54DB0" w:rsidRDefault="00F54DB0" w:rsidP="00F54DB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F54DB0" w:rsidRDefault="00F54DB0" w:rsidP="00F54DB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F54DB0" w:rsidRDefault="00F54DB0" w:rsidP="00F54DB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F54DB0" w:rsidRDefault="00F54DB0" w:rsidP="00F54DB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F54DB0" w:rsidRDefault="00F54DB0" w:rsidP="00F54DB0">
      <w:pPr>
        <w:pStyle w:val="a3"/>
        <w:spacing w:before="6"/>
        <w:rPr>
          <w:rFonts w:eastAsia="Georgia"/>
          <w:sz w:val="15"/>
        </w:rPr>
      </w:pPr>
    </w:p>
    <w:p w:rsidR="00F54DB0" w:rsidRDefault="00F54DB0" w:rsidP="00F54DB0">
      <w:pPr>
        <w:pStyle w:val="a3"/>
        <w:spacing w:before="6"/>
        <w:rPr>
          <w:sz w:val="15"/>
        </w:rPr>
      </w:pPr>
    </w:p>
    <w:p w:rsidR="00F54DB0" w:rsidRDefault="00F54DB0" w:rsidP="00F54DB0">
      <w:pPr>
        <w:pStyle w:val="a3"/>
        <w:spacing w:before="6"/>
        <w:rPr>
          <w:sz w:val="15"/>
        </w:rPr>
      </w:pPr>
    </w:p>
    <w:p w:rsidR="00F54DB0" w:rsidRDefault="00F54DB0" w:rsidP="00F54DB0">
      <w:pPr>
        <w:pStyle w:val="a3"/>
        <w:spacing w:before="6"/>
        <w:rPr>
          <w:sz w:val="15"/>
        </w:rPr>
      </w:pPr>
    </w:p>
    <w:p w:rsidR="00F54DB0" w:rsidRDefault="00F54DB0" w:rsidP="00F54DB0">
      <w:pPr>
        <w:pStyle w:val="a3"/>
        <w:spacing w:before="6"/>
        <w:rPr>
          <w:sz w:val="15"/>
        </w:rPr>
      </w:pPr>
    </w:p>
    <w:p w:rsidR="00F54DB0" w:rsidRDefault="00F54DB0" w:rsidP="00F54DB0">
      <w:pPr>
        <w:pStyle w:val="a3"/>
        <w:spacing w:before="6"/>
        <w:rPr>
          <w:sz w:val="15"/>
        </w:rPr>
      </w:pPr>
    </w:p>
    <w:p w:rsidR="00F54DB0" w:rsidRDefault="00F54DB0" w:rsidP="00F54DB0">
      <w:pPr>
        <w:pStyle w:val="a3"/>
        <w:spacing w:before="6"/>
        <w:rPr>
          <w:sz w:val="15"/>
        </w:rPr>
      </w:pPr>
    </w:p>
    <w:p w:rsidR="00F54DB0" w:rsidRDefault="00F54DB0" w:rsidP="00F54DB0">
      <w:pPr>
        <w:pStyle w:val="a3"/>
        <w:spacing w:before="6"/>
        <w:rPr>
          <w:sz w:val="15"/>
        </w:rPr>
      </w:pPr>
    </w:p>
    <w:p w:rsidR="00F54DB0" w:rsidRDefault="00F54DB0" w:rsidP="00F54DB0">
      <w:pPr>
        <w:pStyle w:val="a3"/>
        <w:spacing w:before="6"/>
        <w:rPr>
          <w:sz w:val="15"/>
        </w:rPr>
      </w:pPr>
    </w:p>
    <w:p w:rsidR="00F54DB0" w:rsidRDefault="00F54DB0" w:rsidP="00F54DB0">
      <w:pPr>
        <w:pStyle w:val="a3"/>
        <w:spacing w:before="6"/>
        <w:rPr>
          <w:sz w:val="15"/>
        </w:rPr>
      </w:pPr>
    </w:p>
    <w:p w:rsidR="00F54DB0" w:rsidRDefault="00F54DB0" w:rsidP="00F54DB0">
      <w:pPr>
        <w:pStyle w:val="a3"/>
        <w:spacing w:before="6"/>
        <w:rPr>
          <w:sz w:val="15"/>
        </w:rPr>
      </w:pPr>
    </w:p>
    <w:p w:rsidR="00F54DB0" w:rsidRDefault="00F54DB0" w:rsidP="00F54DB0">
      <w:pPr>
        <w:pStyle w:val="a3"/>
        <w:spacing w:before="6"/>
        <w:rPr>
          <w:sz w:val="15"/>
        </w:rPr>
      </w:pPr>
    </w:p>
    <w:p w:rsidR="00F54DB0" w:rsidRDefault="00F54DB0" w:rsidP="00F54DB0">
      <w:pPr>
        <w:pStyle w:val="a3"/>
        <w:spacing w:before="6"/>
        <w:rPr>
          <w:sz w:val="15"/>
        </w:rPr>
      </w:pPr>
    </w:p>
    <w:p w:rsidR="00F54DB0" w:rsidRDefault="00F54DB0" w:rsidP="00F54DB0">
      <w:pPr>
        <w:pStyle w:val="a3"/>
        <w:spacing w:before="6"/>
        <w:rPr>
          <w:sz w:val="15"/>
        </w:rPr>
      </w:pPr>
    </w:p>
    <w:p w:rsidR="00F54DB0" w:rsidRDefault="00F54DB0" w:rsidP="00F54DB0">
      <w:pPr>
        <w:pStyle w:val="a3"/>
        <w:spacing w:before="6"/>
        <w:rPr>
          <w:sz w:val="15"/>
        </w:rPr>
      </w:pPr>
    </w:p>
    <w:p w:rsidR="00F54DB0" w:rsidRDefault="00F54DB0" w:rsidP="00F54DB0">
      <w:pPr>
        <w:pStyle w:val="a3"/>
        <w:spacing w:before="6"/>
        <w:rPr>
          <w:sz w:val="15"/>
        </w:rPr>
      </w:pPr>
    </w:p>
    <w:p w:rsidR="00F54DB0" w:rsidRDefault="00F54DB0" w:rsidP="00F54DB0">
      <w:pPr>
        <w:pStyle w:val="a3"/>
        <w:spacing w:before="6"/>
        <w:rPr>
          <w:sz w:val="15"/>
        </w:rPr>
      </w:pPr>
    </w:p>
    <w:p w:rsidR="00F54DB0" w:rsidRDefault="00F54DB0" w:rsidP="00F54DB0">
      <w:pPr>
        <w:pStyle w:val="a3"/>
        <w:spacing w:before="6"/>
        <w:rPr>
          <w:sz w:val="15"/>
        </w:rPr>
      </w:pPr>
    </w:p>
    <w:p w:rsidR="00F54DB0" w:rsidRDefault="00F54DB0" w:rsidP="00F54DB0">
      <w:pPr>
        <w:spacing w:before="93" w:line="228" w:lineRule="exact"/>
        <w:rPr>
          <w:sz w:val="15"/>
          <w:szCs w:val="24"/>
        </w:rPr>
      </w:pPr>
    </w:p>
    <w:p w:rsidR="00F54DB0" w:rsidRDefault="00F54DB0" w:rsidP="00F54DB0">
      <w:pPr>
        <w:spacing w:before="93" w:line="228" w:lineRule="exact"/>
        <w:rPr>
          <w:sz w:val="15"/>
          <w:szCs w:val="24"/>
        </w:rPr>
      </w:pPr>
    </w:p>
    <w:p w:rsidR="00F54DB0" w:rsidRDefault="00F54DB0" w:rsidP="00F54DB0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F54DB0" w:rsidRDefault="00F54DB0" w:rsidP="00F54DB0">
      <w:pPr>
        <w:spacing w:before="93" w:line="228" w:lineRule="exact"/>
        <w:rPr>
          <w:sz w:val="15"/>
          <w:szCs w:val="24"/>
        </w:rPr>
      </w:pPr>
    </w:p>
    <w:p w:rsidR="00F54DB0" w:rsidRDefault="00F54DB0" w:rsidP="00F54DB0">
      <w:pPr>
        <w:spacing w:before="93" w:line="228" w:lineRule="exact"/>
        <w:rPr>
          <w:sz w:val="15"/>
          <w:szCs w:val="24"/>
        </w:rPr>
      </w:pPr>
    </w:p>
    <w:p w:rsidR="00F54DB0" w:rsidRDefault="00F54DB0" w:rsidP="00F54DB0">
      <w:pPr>
        <w:spacing w:before="93" w:line="228" w:lineRule="exact"/>
        <w:rPr>
          <w:sz w:val="15"/>
          <w:szCs w:val="24"/>
        </w:rPr>
      </w:pPr>
    </w:p>
    <w:p w:rsidR="00F54DB0" w:rsidRDefault="00F54DB0" w:rsidP="00F54DB0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F54DB0" w:rsidRDefault="00F54DB0" w:rsidP="00F54DB0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F54DB0" w:rsidRDefault="00F54DB0" w:rsidP="00F54DB0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761CAB" w:rsidRDefault="00761CAB">
      <w:pPr>
        <w:pStyle w:val="a3"/>
        <w:spacing w:before="3"/>
        <w:rPr>
          <w:sz w:val="20"/>
        </w:rPr>
      </w:pPr>
    </w:p>
    <w:p w:rsidR="00761CAB" w:rsidRDefault="00053863">
      <w:pPr>
        <w:pStyle w:val="Heading1"/>
        <w:spacing w:line="820" w:lineRule="atLeast"/>
        <w:ind w:left="2522" w:right="233" w:firstLine="5530"/>
      </w:pPr>
      <w:r>
        <w:t>Приложение к ФОП ООО ОСОБЕННОСТИ ОЦЕНКИ ПРЕДМЕТНЫХ РЕЗУЛЬТАТОВ</w:t>
      </w:r>
    </w:p>
    <w:p w:rsidR="00761CAB" w:rsidRDefault="00761CAB">
      <w:pPr>
        <w:pStyle w:val="a3"/>
        <w:spacing w:before="8"/>
        <w:rPr>
          <w:b/>
        </w:rPr>
      </w:pPr>
    </w:p>
    <w:p w:rsidR="00761CAB" w:rsidRDefault="00053863">
      <w:pPr>
        <w:ind w:left="1661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 по учебному предмету «Химия»</w:t>
      </w:r>
    </w:p>
    <w:p w:rsidR="00761CAB" w:rsidRDefault="00761CAB">
      <w:pPr>
        <w:pStyle w:val="a3"/>
        <w:rPr>
          <w:b/>
        </w:rPr>
      </w:pPr>
    </w:p>
    <w:p w:rsidR="00761CAB" w:rsidRDefault="00053863">
      <w:pPr>
        <w:pStyle w:val="a4"/>
        <w:numPr>
          <w:ilvl w:val="0"/>
          <w:numId w:val="2"/>
        </w:numPr>
        <w:tabs>
          <w:tab w:val="left" w:pos="1239"/>
        </w:tabs>
        <w:ind w:right="272" w:firstLine="0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</w:p>
    <w:p w:rsidR="00761CAB" w:rsidRDefault="00761CAB">
      <w:pPr>
        <w:pStyle w:val="a3"/>
        <w:rPr>
          <w:b/>
          <w:sz w:val="20"/>
        </w:rPr>
      </w:pPr>
    </w:p>
    <w:p w:rsidR="00761CAB" w:rsidRDefault="00761CAB">
      <w:pPr>
        <w:pStyle w:val="a3"/>
        <w:spacing w:before="7"/>
        <w:rPr>
          <w:b/>
          <w:sz w:val="25"/>
        </w:rPr>
      </w:pPr>
    </w:p>
    <w:tbl>
      <w:tblPr>
        <w:tblStyle w:val="TableNormal"/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37"/>
        <w:gridCol w:w="3737"/>
      </w:tblGrid>
      <w:tr w:rsidR="00761CAB">
        <w:trPr>
          <w:trHeight w:val="433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7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8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761CAB">
        <w:trPr>
          <w:trHeight w:val="4375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68" w:line="230" w:lineRule="auto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</w:t>
            </w:r>
            <w:r>
              <w:rPr>
                <w:spacing w:val="-6"/>
                <w:sz w:val="24"/>
              </w:rPr>
              <w:t xml:space="preserve">объѐм, </w:t>
            </w:r>
            <w:r>
              <w:rPr>
                <w:sz w:val="24"/>
              </w:rPr>
              <w:t xml:space="preserve">оксид, кислота, основание, соль, </w:t>
            </w:r>
            <w:proofErr w:type="spellStart"/>
            <w:r>
              <w:rPr>
                <w:sz w:val="24"/>
              </w:rPr>
              <w:t>электроотрицательность</w:t>
            </w:r>
            <w:proofErr w:type="spellEnd"/>
            <w:r>
              <w:rPr>
                <w:sz w:val="24"/>
              </w:rPr>
              <w:t>, степень окисления, химическая реакция, классификация реакций: реакции соединения, реакции разложения, реакции замещения, реакции обмена, экз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и эндотермические реакции, </w:t>
            </w:r>
            <w:proofErr w:type="gramStart"/>
            <w:r>
              <w:rPr>
                <w:sz w:val="24"/>
              </w:rPr>
              <w:t xml:space="preserve">тепловой эффект реакции, ядро атома, электронный слой атома, атомная </w:t>
            </w:r>
            <w:proofErr w:type="spellStart"/>
            <w:r>
              <w:rPr>
                <w:sz w:val="24"/>
              </w:rPr>
              <w:t>орбиталь</w:t>
            </w:r>
            <w:proofErr w:type="spellEnd"/>
            <w:r>
              <w:rPr>
                <w:sz w:val="24"/>
              </w:rPr>
      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растворе;</w:t>
            </w:r>
            <w:proofErr w:type="gramEnd"/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761CAB">
        <w:trPr>
          <w:trHeight w:val="942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65" w:line="230" w:lineRule="auto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Иллюстрировать взаимосвязь основных химических понятий и применять эти понятия при описании веществ и их превращений;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761CAB">
        <w:trPr>
          <w:trHeight w:val="676"/>
        </w:trPr>
        <w:tc>
          <w:tcPr>
            <w:tcW w:w="6337" w:type="dxa"/>
          </w:tcPr>
          <w:p w:rsidR="00761CAB" w:rsidRDefault="00053863">
            <w:pPr>
              <w:pStyle w:val="TableParagraph"/>
              <w:tabs>
                <w:tab w:val="left" w:pos="5011"/>
              </w:tabs>
              <w:spacing w:before="66" w:line="230" w:lineRule="auto"/>
              <w:ind w:right="70"/>
              <w:rPr>
                <w:sz w:val="24"/>
              </w:rPr>
            </w:pPr>
            <w:r>
              <w:rPr>
                <w:sz w:val="24"/>
              </w:rPr>
              <w:t xml:space="preserve">Использовать   химическую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символику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составления </w:t>
            </w:r>
            <w:r>
              <w:rPr>
                <w:sz w:val="24"/>
              </w:rPr>
              <w:t>формул веществ и уравнений химических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реакций;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761CAB">
        <w:trPr>
          <w:trHeight w:val="940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68" w:line="230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определѐнному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761CAB">
        <w:trPr>
          <w:trHeight w:val="676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63" w:line="230" w:lineRule="auto"/>
              <w:rPr>
                <w:sz w:val="24"/>
              </w:rPr>
            </w:pPr>
            <w:r>
              <w:rPr>
                <w:sz w:val="24"/>
              </w:rPr>
              <w:t>классу соединений по формулам, вид химической связи (ковалентная и ионная) в неорганических соединениях;</w:t>
            </w:r>
          </w:p>
        </w:tc>
        <w:tc>
          <w:tcPr>
            <w:tcW w:w="3737" w:type="dxa"/>
          </w:tcPr>
          <w:p w:rsidR="00761CAB" w:rsidRDefault="00761CAB">
            <w:pPr>
              <w:pStyle w:val="TableParagraph"/>
              <w:ind w:left="0"/>
              <w:rPr>
                <w:sz w:val="24"/>
              </w:rPr>
            </w:pPr>
          </w:p>
        </w:tc>
      </w:tr>
      <w:tr w:rsidR="00761CAB">
        <w:trPr>
          <w:trHeight w:val="1734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54" w:line="271" w:lineRule="exact"/>
              <w:rPr>
                <w:sz w:val="24"/>
              </w:rPr>
            </w:pPr>
            <w:r>
              <w:rPr>
                <w:sz w:val="24"/>
              </w:rPr>
              <w:t>Раскрывать смысл Периодического закона Д. И.</w:t>
            </w:r>
          </w:p>
          <w:p w:rsidR="00761CAB" w:rsidRDefault="00053863">
            <w:pPr>
              <w:pStyle w:val="TableParagraph"/>
              <w:spacing w:before="4" w:line="230" w:lineRule="auto"/>
              <w:ind w:right="243"/>
              <w:rPr>
                <w:sz w:val="24"/>
              </w:rPr>
            </w:pPr>
            <w:r>
              <w:rPr>
                <w:sz w:val="24"/>
              </w:rPr>
              <w:t xml:space="preserve">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</w:t>
            </w:r>
            <w:proofErr w:type="spellStart"/>
            <w:r>
              <w:rPr>
                <w:sz w:val="24"/>
              </w:rPr>
              <w:t>атомн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молекулярного учения, закона Авогадро;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761CAB">
        <w:trPr>
          <w:trHeight w:val="2791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63" w:line="230" w:lineRule="auto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</w:t>
            </w:r>
            <w:proofErr w:type="spellStart"/>
            <w:r>
              <w:rPr>
                <w:sz w:val="24"/>
              </w:rPr>
              <w:t>Б-группа</w:t>
            </w:r>
            <w:proofErr w:type="spellEnd"/>
            <w:r>
              <w:rPr>
                <w:sz w:val="24"/>
              </w:rPr>
              <w:t>)», малые и большие периоды, соотносить обозначения, которые имеются в таблице</w:t>
            </w:r>
          </w:p>
          <w:p w:rsidR="00761CAB" w:rsidRDefault="00053863">
            <w:pPr>
              <w:pStyle w:val="TableParagraph"/>
              <w:spacing w:line="230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«Периодическая система химических элементов Д. 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761CAB">
        <w:trPr>
          <w:trHeight w:val="940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63" w:line="230" w:lineRule="auto"/>
              <w:ind w:left="137" w:right="52"/>
              <w:jc w:val="both"/>
              <w:rPr>
                <w:sz w:val="24"/>
              </w:rPr>
            </w:pPr>
            <w:r>
              <w:rPr>
                <w:sz w:val="24"/>
              </w:rPr>
      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761CAB">
        <w:trPr>
          <w:trHeight w:val="1197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51" w:line="230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4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761CAB">
        <w:trPr>
          <w:trHeight w:val="930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51" w:line="230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49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761CAB">
        <w:trPr>
          <w:trHeight w:val="1197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51" w:line="230" w:lineRule="auto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расчѐты по уравнению химической реакции;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5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761CAB">
        <w:trPr>
          <w:trHeight w:val="1987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35"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Применять основные операции мыслительной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761CAB" w:rsidRDefault="00053863">
            <w:pPr>
              <w:pStyle w:val="TableParagraph"/>
              <w:numPr>
                <w:ilvl w:val="0"/>
                <w:numId w:val="1"/>
              </w:numPr>
              <w:tabs>
                <w:tab w:val="left" w:pos="279"/>
              </w:tabs>
              <w:spacing w:before="6" w:line="230" w:lineRule="auto"/>
              <w:ind w:right="58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 и синтез, сравнение, обобщение, систематизацию, классификацию, выявление причинно-следственных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</w:p>
          <w:p w:rsidR="00761CAB" w:rsidRDefault="00053863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line="230" w:lineRule="auto"/>
              <w:ind w:right="5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для изучения свойств веществ и химических реакций, </w:t>
            </w:r>
            <w:proofErr w:type="spellStart"/>
            <w:proofErr w:type="gramStart"/>
            <w:r>
              <w:rPr>
                <w:sz w:val="24"/>
              </w:rPr>
              <w:t>естественно-научные</w:t>
            </w:r>
            <w:proofErr w:type="spellEnd"/>
            <w:proofErr w:type="gramEnd"/>
            <w:r>
              <w:rPr>
                <w:sz w:val="24"/>
              </w:rPr>
              <w:t xml:space="preserve"> методы познания – наблюдение, измерение, моделирование, эксперимент (реальный и мысленный);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49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761CAB">
        <w:trPr>
          <w:trHeight w:val="2781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51" w:line="230" w:lineRule="auto"/>
              <w:ind w:right="5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 xml:space="preserve"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</w:t>
            </w:r>
            <w:r>
              <w:rPr>
                <w:spacing w:val="-5"/>
                <w:sz w:val="24"/>
              </w:rPr>
              <w:t xml:space="preserve">определѐнной </w:t>
            </w:r>
            <w:r>
              <w:rPr>
                <w:sz w:val="24"/>
              </w:rPr>
              <w:t xml:space="preserve">массовой долей растворѐнного вещества, планировать </w:t>
            </w:r>
            <w:r>
              <w:rPr>
                <w:spacing w:val="-44"/>
                <w:sz w:val="24"/>
              </w:rPr>
              <w:t xml:space="preserve">и </w:t>
            </w:r>
            <w:r>
              <w:rPr>
                <w:sz w:val="24"/>
              </w:rPr>
              <w:t>проводить химические эксперименты по распознаванию растворов щелочей и кислот с помощью индикаторов (лакмус, фенолфталеин, метилоранж 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другие).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761CAB" w:rsidRDefault="00611BA7">
      <w:pPr>
        <w:rPr>
          <w:sz w:val="2"/>
          <w:szCs w:val="2"/>
        </w:rPr>
      </w:pPr>
      <w:r w:rsidRPr="00611BA7">
        <w:pict>
          <v:line id="_x0000_s1026" style="position:absolute;z-index:15729664;mso-position-horizontal-relative:page;mso-position-vertical-relative:page" from="0,808.9pt" to="595.3pt,808.9pt" strokeweight=".8pt">
            <w10:wrap anchorx="page" anchory="page"/>
          </v:line>
        </w:pict>
      </w:r>
    </w:p>
    <w:p w:rsidR="00761CAB" w:rsidRDefault="00761CAB">
      <w:pPr>
        <w:rPr>
          <w:sz w:val="2"/>
          <w:szCs w:val="2"/>
        </w:rPr>
        <w:sectPr w:rsidR="00761CAB">
          <w:footerReference w:type="default" r:id="rId8"/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37"/>
        <w:gridCol w:w="3737"/>
      </w:tblGrid>
      <w:tr w:rsidR="00761CAB">
        <w:trPr>
          <w:trHeight w:val="434"/>
        </w:trPr>
        <w:tc>
          <w:tcPr>
            <w:tcW w:w="6337" w:type="dxa"/>
            <w:tcBorders>
              <w:bottom w:val="single" w:sz="6" w:space="0" w:color="000000"/>
            </w:tcBorders>
          </w:tcPr>
          <w:p w:rsidR="00761CAB" w:rsidRDefault="00053863">
            <w:pPr>
              <w:pStyle w:val="TableParagraph"/>
              <w:spacing w:before="7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К концу обучения в 9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3737" w:type="dxa"/>
            <w:tcBorders>
              <w:bottom w:val="single" w:sz="6" w:space="0" w:color="000000"/>
            </w:tcBorders>
          </w:tcPr>
          <w:p w:rsidR="00761CAB" w:rsidRDefault="00053863">
            <w:pPr>
              <w:pStyle w:val="TableParagraph"/>
              <w:spacing w:before="75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761CAB">
        <w:trPr>
          <w:trHeight w:val="4109"/>
        </w:trPr>
        <w:tc>
          <w:tcPr>
            <w:tcW w:w="6337" w:type="dxa"/>
            <w:tcBorders>
              <w:top w:val="single" w:sz="6" w:space="0" w:color="000000"/>
            </w:tcBorders>
          </w:tcPr>
          <w:p w:rsidR="00761CAB" w:rsidRDefault="00053863">
            <w:pPr>
              <w:pStyle w:val="TableParagraph"/>
              <w:spacing w:before="58" w:line="230" w:lineRule="auto"/>
              <w:ind w:right="5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      </w:r>
            <w:proofErr w:type="spellStart"/>
            <w:r>
              <w:rPr>
                <w:sz w:val="24"/>
              </w:rPr>
              <w:t>электроотрицательность</w:t>
            </w:r>
            <w:proofErr w:type="spellEnd"/>
            <w:r>
              <w:rPr>
                <w:sz w:val="24"/>
              </w:rPr>
              <w:t xml:space="preserve">, степень окисления, химическая реакция, химическая связь, тепловой эффект реакции, моль, молярный объѐм, раствор, электролиты, </w:t>
            </w:r>
            <w:proofErr w:type="spellStart"/>
            <w:r>
              <w:rPr>
                <w:sz w:val="24"/>
              </w:rPr>
              <w:t>неэлектролиты</w:t>
            </w:r>
            <w:proofErr w:type="spellEnd"/>
            <w:r>
              <w:rPr>
                <w:sz w:val="24"/>
              </w:rPr>
              <w:t>, электролитическая диссоциация, реакции ионного обмена, катализатор, химическое равновесие, обратимые и 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</w:t>
            </w:r>
            <w:proofErr w:type="gramEnd"/>
            <w:r>
              <w:rPr>
                <w:sz w:val="24"/>
              </w:rPr>
              <w:t>), кристаллическая решѐтка, коррозия металлов, сплавы, скорость химической реакции, предельно допустимая концентрация ПДК вещества;</w:t>
            </w:r>
          </w:p>
        </w:tc>
        <w:tc>
          <w:tcPr>
            <w:tcW w:w="3737" w:type="dxa"/>
            <w:tcBorders>
              <w:top w:val="single" w:sz="6" w:space="0" w:color="000000"/>
            </w:tcBorders>
          </w:tcPr>
          <w:p w:rsidR="00761CAB" w:rsidRDefault="00053863">
            <w:pPr>
              <w:pStyle w:val="TableParagraph"/>
              <w:spacing w:before="56"/>
              <w:ind w:left="14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761CAB">
        <w:trPr>
          <w:trHeight w:val="938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60" w:line="230" w:lineRule="auto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Иллюстрировать взаимосвязь основных химических понятий и применять эти понятия при описании веществ и их превращений;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761CAB">
        <w:trPr>
          <w:trHeight w:val="678"/>
        </w:trPr>
        <w:tc>
          <w:tcPr>
            <w:tcW w:w="6337" w:type="dxa"/>
          </w:tcPr>
          <w:p w:rsidR="00761CAB" w:rsidRDefault="00053863">
            <w:pPr>
              <w:pStyle w:val="TableParagraph"/>
              <w:tabs>
                <w:tab w:val="left" w:pos="5011"/>
              </w:tabs>
              <w:spacing w:before="63" w:line="230" w:lineRule="auto"/>
              <w:ind w:right="70"/>
              <w:rPr>
                <w:sz w:val="24"/>
              </w:rPr>
            </w:pPr>
            <w:r>
              <w:rPr>
                <w:sz w:val="24"/>
              </w:rPr>
              <w:t xml:space="preserve">Использовать   химическую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символику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составления </w:t>
            </w:r>
            <w:r>
              <w:rPr>
                <w:sz w:val="24"/>
              </w:rPr>
              <w:t>формул веществ и уравнений химических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реакций;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761CAB">
        <w:trPr>
          <w:trHeight w:val="2263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60" w:line="230" w:lineRule="auto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Определять валентность и степень окисления химических элементов в соединениях различного состава, принадлежность веществ к определѐнному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решѐтки конкретного вещества;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761CAB">
        <w:trPr>
          <w:trHeight w:val="3581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60" w:line="230" w:lineRule="auto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различать понятия</w:t>
            </w:r>
          </w:p>
          <w:p w:rsidR="00761CAB" w:rsidRDefault="00053863">
            <w:pPr>
              <w:pStyle w:val="TableParagraph"/>
              <w:spacing w:line="230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«главная подгруппа (А-группа)» и «побочная подгруппа (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z w:val="24"/>
              </w:rPr>
              <w:t xml:space="preserve"> 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учѐтом строения 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атомов;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761CAB">
        <w:trPr>
          <w:trHeight w:val="1206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63" w:line="230" w:lineRule="auto"/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761CAB">
        <w:trPr>
          <w:trHeight w:val="1207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60" w:line="230" w:lineRule="auto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761CAB" w:rsidRDefault="00761CAB">
      <w:pPr>
        <w:rPr>
          <w:sz w:val="24"/>
        </w:rPr>
        <w:sectPr w:rsidR="00761CAB">
          <w:footerReference w:type="default" r:id="rId9"/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37"/>
        <w:gridCol w:w="3737"/>
      </w:tblGrid>
      <w:tr w:rsidR="00761CAB">
        <w:trPr>
          <w:trHeight w:val="1471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63" w:line="230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Составлять уравнения электролитической диссоциации кислот,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щелочей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сокращ</w:t>
            </w:r>
            <w:proofErr w:type="gramEnd"/>
            <w:r>
              <w:rPr>
                <w:sz w:val="24"/>
              </w:rPr>
              <w:t>ѐнные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уравнения </w:t>
            </w:r>
            <w:r>
              <w:rPr>
                <w:sz w:val="24"/>
              </w:rPr>
              <w:t>реакций ионного обмена, уравнения реакций, подтверждающих существование генетической связи между веществами различных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классов;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761CAB">
        <w:trPr>
          <w:trHeight w:val="940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63" w:line="230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Раскрывать сущность окислительно-восстановительных реакций посредством составления электронного баланса этих реакций;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761CAB">
        <w:trPr>
          <w:trHeight w:val="940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63" w:line="230" w:lineRule="auto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условиях;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761CAB">
        <w:trPr>
          <w:trHeight w:val="1207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63" w:line="230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расчѐты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уравнению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2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реакции</w:t>
            </w:r>
            <w:proofErr w:type="gramStart"/>
            <w:r>
              <w:rPr>
                <w:sz w:val="24"/>
              </w:rPr>
              <w:t>;Т</w:t>
            </w:r>
            <w:proofErr w:type="gramEnd"/>
            <w:r>
              <w:rPr>
                <w:sz w:val="24"/>
              </w:rPr>
              <w:t>ест</w:t>
            </w:r>
            <w:proofErr w:type="spellEnd"/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761CAB">
        <w:trPr>
          <w:trHeight w:val="1725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51" w:line="230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газа);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761CAB">
        <w:trPr>
          <w:trHeight w:val="1723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51" w:line="230" w:lineRule="auto"/>
              <w:ind w:right="4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Проводить реакции, подтверждающие качественный состав различных веществ: распознавать опытным путѐм </w:t>
            </w:r>
            <w:r>
              <w:rPr>
                <w:spacing w:val="-6"/>
                <w:sz w:val="24"/>
              </w:rPr>
              <w:t>хлори</w:t>
            </w:r>
            <w:proofErr w:type="gramStart"/>
            <w:r>
              <w:rPr>
                <w:spacing w:val="-6"/>
                <w:sz w:val="24"/>
              </w:rPr>
              <w:t>д-</w:t>
            </w:r>
            <w:proofErr w:type="gramEnd"/>
            <w:r>
              <w:rPr>
                <w:spacing w:val="-6"/>
                <w:sz w:val="24"/>
              </w:rPr>
              <w:t xml:space="preserve">, </w:t>
            </w:r>
            <w:r>
              <w:rPr>
                <w:sz w:val="24"/>
              </w:rPr>
              <w:t xml:space="preserve">бромид-, иодид-, карбонат-, фосфат-, силикат-, сульфат-, </w:t>
            </w:r>
            <w:proofErr w:type="spellStart"/>
            <w:r>
              <w:rPr>
                <w:sz w:val="24"/>
              </w:rPr>
              <w:t>гидроксид-ионы</w:t>
            </w:r>
            <w:proofErr w:type="spellEnd"/>
            <w:r>
              <w:rPr>
                <w:sz w:val="24"/>
              </w:rPr>
              <w:t>, катионы аммония и ионы изученных металлов, присутствующие в водных растворах неорганических веществ;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761CAB">
        <w:trPr>
          <w:trHeight w:val="1725"/>
        </w:trPr>
        <w:tc>
          <w:tcPr>
            <w:tcW w:w="6337" w:type="dxa"/>
          </w:tcPr>
          <w:p w:rsidR="00761CAB" w:rsidRDefault="00053863">
            <w:pPr>
              <w:pStyle w:val="TableParagraph"/>
              <w:spacing w:before="37" w:line="272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Применять основные операции мыслительной деятельности</w:t>
            </w:r>
          </w:p>
          <w:p w:rsidR="00761CAB" w:rsidRDefault="00053863">
            <w:pPr>
              <w:pStyle w:val="TableParagraph"/>
              <w:spacing w:before="5" w:line="230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научные методы познания – наблюдение, измерение, моделирование, эксперимент (реальный и мысленный).</w:t>
            </w:r>
          </w:p>
        </w:tc>
        <w:tc>
          <w:tcPr>
            <w:tcW w:w="3737" w:type="dxa"/>
          </w:tcPr>
          <w:p w:rsidR="00761CAB" w:rsidRDefault="0005386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761CAB" w:rsidRDefault="00761CAB">
      <w:pPr>
        <w:pStyle w:val="a3"/>
        <w:rPr>
          <w:b/>
          <w:sz w:val="20"/>
        </w:rPr>
      </w:pPr>
    </w:p>
    <w:p w:rsidR="00761CAB" w:rsidRDefault="00761CAB">
      <w:pPr>
        <w:pStyle w:val="a3"/>
        <w:spacing w:before="1"/>
        <w:rPr>
          <w:b/>
          <w:sz w:val="16"/>
        </w:rPr>
      </w:pPr>
    </w:p>
    <w:p w:rsidR="00761CAB" w:rsidRDefault="00053863">
      <w:pPr>
        <w:pStyle w:val="a4"/>
        <w:numPr>
          <w:ilvl w:val="0"/>
          <w:numId w:val="2"/>
        </w:numPr>
        <w:tabs>
          <w:tab w:val="left" w:pos="1194"/>
        </w:tabs>
        <w:spacing w:before="90"/>
        <w:ind w:left="1193" w:hanging="244"/>
        <w:rPr>
          <w:b/>
          <w:sz w:val="24"/>
        </w:rPr>
      </w:pPr>
      <w:r>
        <w:rPr>
          <w:b/>
          <w:sz w:val="24"/>
        </w:rPr>
        <w:t>Требования к выставлению отметок за промежуточную</w:t>
      </w:r>
      <w:r>
        <w:rPr>
          <w:b/>
          <w:spacing w:val="-22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761CAB" w:rsidRDefault="00761CAB">
      <w:pPr>
        <w:pStyle w:val="a3"/>
        <w:spacing w:before="11"/>
        <w:rPr>
          <w:b/>
          <w:sz w:val="20"/>
        </w:rPr>
      </w:pPr>
    </w:p>
    <w:p w:rsidR="00761CAB" w:rsidRDefault="00053863">
      <w:pPr>
        <w:pStyle w:val="a3"/>
        <w:ind w:left="952"/>
      </w:pPr>
      <w:r>
        <w:t xml:space="preserve">Промежуточная аттестация </w:t>
      </w:r>
      <w:proofErr w:type="gramStart"/>
      <w:r>
        <w:t>обучающихся</w:t>
      </w:r>
      <w:proofErr w:type="gramEnd"/>
      <w:r>
        <w:t xml:space="preserve"> осуществляется</w:t>
      </w:r>
    </w:p>
    <w:p w:rsidR="00761CAB" w:rsidRDefault="00053863">
      <w:pPr>
        <w:pStyle w:val="a3"/>
        <w:spacing w:before="41" w:line="276" w:lineRule="auto"/>
        <w:ind w:left="952" w:right="366"/>
      </w:pPr>
      <w:r>
        <w:t>по пятибалльной системе оценивания. Для письменных работ, результат прохождения которых фиксируется в баллах или иных значениях, разрабатывается шкала перерасчета полученного результата в отметку по пятибалльной шкале. Шкала перерасчета разрабатывается с учетом уровня сложности заданий, времени выполнения работы и иных характеристик письменной работы.</w:t>
      </w:r>
    </w:p>
    <w:p w:rsidR="00761CAB" w:rsidRDefault="00053863">
      <w:pPr>
        <w:pStyle w:val="a3"/>
        <w:spacing w:before="201" w:line="276" w:lineRule="auto"/>
        <w:ind w:left="952" w:right="857"/>
      </w:pPr>
      <w:r>
        <w:t xml:space="preserve">Отметки за промежуточную аттестацию </w:t>
      </w:r>
      <w:proofErr w:type="gramStart"/>
      <w:r>
        <w:t>обучающихся</w:t>
      </w:r>
      <w:proofErr w:type="gramEnd"/>
      <w:r>
        <w:t xml:space="preserve">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761CAB" w:rsidRDefault="00053863">
      <w:pPr>
        <w:pStyle w:val="Heading1"/>
        <w:numPr>
          <w:ilvl w:val="0"/>
          <w:numId w:val="2"/>
        </w:numPr>
        <w:tabs>
          <w:tab w:val="left" w:pos="1194"/>
        </w:tabs>
        <w:spacing w:before="205"/>
        <w:ind w:left="1193" w:hanging="244"/>
      </w:pPr>
      <w:r>
        <w:t>График контрольных</w:t>
      </w:r>
      <w:r>
        <w:rPr>
          <w:spacing w:val="-11"/>
        </w:rPr>
        <w:t xml:space="preserve"> </w:t>
      </w:r>
      <w:r>
        <w:t>мероприятий</w:t>
      </w:r>
    </w:p>
    <w:p w:rsidR="00761CAB" w:rsidRDefault="00761CAB">
      <w:pPr>
        <w:sectPr w:rsidR="00761CAB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27"/>
        <w:gridCol w:w="2280"/>
        <w:gridCol w:w="2660"/>
        <w:gridCol w:w="2407"/>
      </w:tblGrid>
      <w:tr w:rsidR="00761CAB">
        <w:trPr>
          <w:trHeight w:val="720"/>
        </w:trPr>
        <w:tc>
          <w:tcPr>
            <w:tcW w:w="2727" w:type="dxa"/>
          </w:tcPr>
          <w:p w:rsidR="00761CAB" w:rsidRDefault="00053863">
            <w:pPr>
              <w:pStyle w:val="TableParagraph"/>
              <w:spacing w:before="75" w:line="247" w:lineRule="auto"/>
              <w:ind w:right="118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Контрольное мероприятие</w:t>
            </w:r>
          </w:p>
        </w:tc>
        <w:tc>
          <w:tcPr>
            <w:tcW w:w="2280" w:type="dxa"/>
          </w:tcPr>
          <w:p w:rsidR="00761CAB" w:rsidRDefault="00053863">
            <w:pPr>
              <w:pStyle w:val="TableParagraph"/>
              <w:spacing w:before="75"/>
              <w:rPr>
                <w:b/>
                <w:sz w:val="24"/>
              </w:rPr>
            </w:pPr>
            <w:r>
              <w:rPr>
                <w:b/>
                <w:sz w:val="24"/>
              </w:rPr>
              <w:t>Тип контроля</w:t>
            </w:r>
          </w:p>
        </w:tc>
        <w:tc>
          <w:tcPr>
            <w:tcW w:w="2660" w:type="dxa"/>
          </w:tcPr>
          <w:p w:rsidR="00761CAB" w:rsidRDefault="00053863">
            <w:pPr>
              <w:pStyle w:val="TableParagraph"/>
              <w:spacing w:before="75"/>
              <w:rPr>
                <w:b/>
                <w:sz w:val="24"/>
              </w:rPr>
            </w:pPr>
            <w:r>
              <w:rPr>
                <w:b/>
                <w:sz w:val="24"/>
              </w:rPr>
              <w:t>Срок проведения</w:t>
            </w:r>
          </w:p>
        </w:tc>
        <w:tc>
          <w:tcPr>
            <w:tcW w:w="2407" w:type="dxa"/>
          </w:tcPr>
          <w:p w:rsidR="00761CAB" w:rsidRDefault="00053863">
            <w:pPr>
              <w:pStyle w:val="TableParagraph"/>
              <w:spacing w:before="75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761CAB">
        <w:trPr>
          <w:trHeight w:val="719"/>
        </w:trPr>
        <w:tc>
          <w:tcPr>
            <w:tcW w:w="2727" w:type="dxa"/>
          </w:tcPr>
          <w:p w:rsidR="00761CAB" w:rsidRDefault="00053863">
            <w:pPr>
              <w:pStyle w:val="TableParagraph"/>
              <w:spacing w:before="71" w:line="247" w:lineRule="auto"/>
              <w:rPr>
                <w:sz w:val="24"/>
              </w:rPr>
            </w:pPr>
            <w:r>
              <w:rPr>
                <w:sz w:val="24"/>
              </w:rPr>
              <w:t>Проверка домашнего задания</w:t>
            </w:r>
          </w:p>
        </w:tc>
        <w:tc>
          <w:tcPr>
            <w:tcW w:w="2280" w:type="dxa"/>
          </w:tcPr>
          <w:p w:rsidR="00761CAB" w:rsidRDefault="00053863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60" w:type="dxa"/>
          </w:tcPr>
          <w:p w:rsidR="00761CAB" w:rsidRDefault="00053863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На каждом занятии</w:t>
            </w:r>
          </w:p>
        </w:tc>
        <w:tc>
          <w:tcPr>
            <w:tcW w:w="2407" w:type="dxa"/>
          </w:tcPr>
          <w:p w:rsidR="00761CAB" w:rsidRDefault="00053863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8-9-е</w:t>
            </w:r>
          </w:p>
        </w:tc>
      </w:tr>
      <w:tr w:rsidR="00761CAB">
        <w:trPr>
          <w:trHeight w:val="719"/>
        </w:trPr>
        <w:tc>
          <w:tcPr>
            <w:tcW w:w="2727" w:type="dxa"/>
          </w:tcPr>
          <w:p w:rsidR="00761CAB" w:rsidRDefault="00053863">
            <w:pPr>
              <w:pStyle w:val="TableParagraph"/>
              <w:spacing w:before="73" w:line="244" w:lineRule="auto"/>
              <w:ind w:right="554"/>
              <w:rPr>
                <w:sz w:val="24"/>
              </w:rPr>
            </w:pPr>
            <w:r>
              <w:rPr>
                <w:sz w:val="24"/>
              </w:rPr>
              <w:t>Тест по пройденной теме</w:t>
            </w:r>
          </w:p>
        </w:tc>
        <w:tc>
          <w:tcPr>
            <w:tcW w:w="2280" w:type="dxa"/>
          </w:tcPr>
          <w:p w:rsidR="00761CAB" w:rsidRDefault="00053863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761CAB" w:rsidRDefault="00053863">
            <w:pPr>
              <w:pStyle w:val="TableParagraph"/>
              <w:spacing w:before="73" w:line="244" w:lineRule="auto"/>
              <w:ind w:right="43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407" w:type="dxa"/>
          </w:tcPr>
          <w:p w:rsidR="00761CAB" w:rsidRDefault="00053863">
            <w:pPr>
              <w:pStyle w:val="TableParagraph"/>
              <w:spacing w:before="71"/>
              <w:ind w:left="82"/>
              <w:rPr>
                <w:sz w:val="24"/>
              </w:rPr>
            </w:pPr>
            <w:r>
              <w:rPr>
                <w:sz w:val="24"/>
              </w:rPr>
              <w:t>8-9-е</w:t>
            </w:r>
          </w:p>
        </w:tc>
      </w:tr>
      <w:tr w:rsidR="00761CAB">
        <w:trPr>
          <w:trHeight w:val="695"/>
        </w:trPr>
        <w:tc>
          <w:tcPr>
            <w:tcW w:w="2727" w:type="dxa"/>
          </w:tcPr>
          <w:p w:rsidR="00761CAB" w:rsidRDefault="00053863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  <w:tc>
          <w:tcPr>
            <w:tcW w:w="2280" w:type="dxa"/>
          </w:tcPr>
          <w:p w:rsidR="00761CAB" w:rsidRDefault="00053863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761CAB" w:rsidRDefault="00053863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  <w:tc>
          <w:tcPr>
            <w:tcW w:w="2407" w:type="dxa"/>
          </w:tcPr>
          <w:p w:rsidR="00761CAB" w:rsidRDefault="00053863">
            <w:pPr>
              <w:pStyle w:val="TableParagraph"/>
              <w:spacing w:before="59"/>
              <w:ind w:left="82"/>
              <w:rPr>
                <w:sz w:val="24"/>
              </w:rPr>
            </w:pPr>
            <w:r>
              <w:rPr>
                <w:sz w:val="24"/>
              </w:rPr>
              <w:t>8-9-е</w:t>
            </w:r>
          </w:p>
        </w:tc>
      </w:tr>
      <w:tr w:rsidR="00761CAB">
        <w:trPr>
          <w:trHeight w:val="719"/>
        </w:trPr>
        <w:tc>
          <w:tcPr>
            <w:tcW w:w="2727" w:type="dxa"/>
          </w:tcPr>
          <w:p w:rsidR="00761CAB" w:rsidRDefault="00053863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Итоговый тест</w:t>
            </w:r>
          </w:p>
        </w:tc>
        <w:tc>
          <w:tcPr>
            <w:tcW w:w="2280" w:type="dxa"/>
          </w:tcPr>
          <w:p w:rsidR="00761CAB" w:rsidRDefault="00053863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761CAB" w:rsidRDefault="00053863">
            <w:pPr>
              <w:pStyle w:val="TableParagraph"/>
              <w:spacing w:before="71" w:line="247" w:lineRule="auto"/>
              <w:ind w:right="43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07" w:type="dxa"/>
          </w:tcPr>
          <w:p w:rsidR="00761CAB" w:rsidRDefault="00053863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9-е</w:t>
            </w:r>
          </w:p>
        </w:tc>
      </w:tr>
      <w:tr w:rsidR="00761CAB">
        <w:trPr>
          <w:trHeight w:val="720"/>
        </w:trPr>
        <w:tc>
          <w:tcPr>
            <w:tcW w:w="2727" w:type="dxa"/>
          </w:tcPr>
          <w:p w:rsidR="00761CAB" w:rsidRDefault="00053863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280" w:type="dxa"/>
          </w:tcPr>
          <w:p w:rsidR="00761CAB" w:rsidRDefault="00053863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761CAB" w:rsidRDefault="00053863">
            <w:pPr>
              <w:pStyle w:val="TableParagraph"/>
              <w:spacing w:before="71" w:line="244" w:lineRule="auto"/>
              <w:ind w:right="43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07" w:type="dxa"/>
          </w:tcPr>
          <w:p w:rsidR="00761CAB" w:rsidRDefault="00053863">
            <w:pPr>
              <w:pStyle w:val="TableParagraph"/>
              <w:spacing w:before="69"/>
              <w:ind w:left="82"/>
              <w:rPr>
                <w:sz w:val="24"/>
              </w:rPr>
            </w:pPr>
            <w:r>
              <w:rPr>
                <w:sz w:val="24"/>
              </w:rPr>
              <w:t>8-е</w:t>
            </w:r>
          </w:p>
        </w:tc>
      </w:tr>
    </w:tbl>
    <w:p w:rsidR="00761CAB" w:rsidRDefault="00761CAB">
      <w:pPr>
        <w:rPr>
          <w:sz w:val="24"/>
        </w:rPr>
        <w:sectPr w:rsidR="00761CAB">
          <w:pgSz w:w="11920" w:h="16850"/>
          <w:pgMar w:top="1120" w:right="600" w:bottom="320" w:left="180" w:header="0" w:footer="129" w:gutter="0"/>
          <w:cols w:space="720"/>
        </w:sectPr>
      </w:pPr>
    </w:p>
    <w:p w:rsidR="00761CAB" w:rsidRDefault="00761CAB">
      <w:pPr>
        <w:pStyle w:val="a3"/>
        <w:spacing w:before="4"/>
        <w:rPr>
          <w:b/>
          <w:sz w:val="17"/>
        </w:rPr>
      </w:pPr>
    </w:p>
    <w:sectPr w:rsidR="00761CAB" w:rsidSect="00761CAB">
      <w:footerReference w:type="default" r:id="rId10"/>
      <w:pgSz w:w="12240" w:h="15840"/>
      <w:pgMar w:top="1500" w:right="1720" w:bottom="320" w:left="1720" w:header="0" w:footer="12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27F" w:rsidRDefault="005E227F" w:rsidP="00761CAB">
      <w:r>
        <w:separator/>
      </w:r>
    </w:p>
  </w:endnote>
  <w:endnote w:type="continuationSeparator" w:id="0">
    <w:p w:rsidR="005E227F" w:rsidRDefault="005E227F" w:rsidP="00761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CAB" w:rsidRDefault="00611BA7">
    <w:pPr>
      <w:pStyle w:val="a3"/>
      <w:spacing w:line="14" w:lineRule="auto"/>
      <w:rPr>
        <w:sz w:val="20"/>
      </w:rPr>
    </w:pPr>
    <w:r w:rsidRPr="00611BA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pt;margin-top:820.6pt;width:4.65pt;height:13.3pt;z-index:-15932416;mso-position-horizontal-relative:page;mso-position-vertical-relative:page" filled="f" stroked="f">
          <v:textbox inset="0,0,0,0">
            <w:txbxContent>
              <w:p w:rsidR="00761CAB" w:rsidRDefault="00053863">
                <w:pPr>
                  <w:spacing w:before="16"/>
                  <w:ind w:left="2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w w:val="95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CAB" w:rsidRDefault="00611BA7">
    <w:pPr>
      <w:pStyle w:val="a3"/>
      <w:spacing w:line="14" w:lineRule="auto"/>
      <w:rPr>
        <w:sz w:val="20"/>
      </w:rPr>
    </w:pPr>
    <w:r w:rsidRPr="00611BA7">
      <w:pict>
        <v:line id="_x0000_s2051" style="position:absolute;z-index:-15931904;mso-position-horizontal-relative:page;mso-position-vertical-relative:page" from="0,808.9pt" to="595.3pt,808.9pt" strokeweight=".8pt">
          <w10:wrap anchorx="page" anchory="page"/>
        </v:line>
      </w:pict>
    </w:r>
    <w:r w:rsidRPr="00611BA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pt;margin-top:820.6pt;width:4.65pt;height:13.3pt;z-index:-15931392;mso-position-horizontal-relative:page;mso-position-vertical-relative:page" filled="f" stroked="f">
          <v:textbox inset="0,0,0,0">
            <w:txbxContent>
              <w:p w:rsidR="00761CAB" w:rsidRDefault="00053863">
                <w:pPr>
                  <w:spacing w:before="16"/>
                  <w:ind w:left="2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w w:val="95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CAB" w:rsidRDefault="00611BA7">
    <w:pPr>
      <w:pStyle w:val="a3"/>
      <w:spacing w:line="14" w:lineRule="auto"/>
      <w:rPr>
        <w:sz w:val="20"/>
      </w:rPr>
    </w:pPr>
    <w:r w:rsidRPr="00611BA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.05pt;margin-top:770.55pt;width:4.65pt;height:13.3pt;z-index:-15930880;mso-position-horizontal-relative:page;mso-position-vertical-relative:page" filled="f" stroked="f">
          <v:textbox inset="0,0,0,0">
            <w:txbxContent>
              <w:p w:rsidR="00761CAB" w:rsidRDefault="00053863">
                <w:pPr>
                  <w:spacing w:before="16"/>
                  <w:ind w:left="2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w w:val="95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27F" w:rsidRDefault="005E227F" w:rsidP="00761CAB">
      <w:r>
        <w:separator/>
      </w:r>
    </w:p>
  </w:footnote>
  <w:footnote w:type="continuationSeparator" w:id="0">
    <w:p w:rsidR="005E227F" w:rsidRDefault="005E227F" w:rsidP="00761C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5194C"/>
    <w:multiLevelType w:val="hybridMultilevel"/>
    <w:tmpl w:val="62EC93C0"/>
    <w:lvl w:ilvl="0" w:tplc="BF0E031A">
      <w:start w:val="1"/>
      <w:numFmt w:val="decimal"/>
      <w:lvlText w:val="%1."/>
      <w:lvlJc w:val="left"/>
      <w:pPr>
        <w:ind w:left="952" w:hanging="287"/>
        <w:jc w:val="left"/>
      </w:pPr>
      <w:rPr>
        <w:rFonts w:ascii="Times New Roman" w:eastAsia="Times New Roman" w:hAnsi="Times New Roman" w:cs="Times New Roman" w:hint="default"/>
        <w:b/>
        <w:bCs/>
        <w:spacing w:val="-22"/>
        <w:w w:val="100"/>
        <w:sz w:val="24"/>
        <w:szCs w:val="24"/>
        <w:lang w:val="ru-RU" w:eastAsia="en-US" w:bidi="ar-SA"/>
      </w:rPr>
    </w:lvl>
    <w:lvl w:ilvl="1" w:tplc="73700A6A">
      <w:numFmt w:val="bullet"/>
      <w:lvlText w:val="•"/>
      <w:lvlJc w:val="left"/>
      <w:pPr>
        <w:ind w:left="1977" w:hanging="287"/>
      </w:pPr>
      <w:rPr>
        <w:rFonts w:hint="default"/>
        <w:lang w:val="ru-RU" w:eastAsia="en-US" w:bidi="ar-SA"/>
      </w:rPr>
    </w:lvl>
    <w:lvl w:ilvl="2" w:tplc="03A406CC">
      <w:numFmt w:val="bullet"/>
      <w:lvlText w:val="•"/>
      <w:lvlJc w:val="left"/>
      <w:pPr>
        <w:ind w:left="2994" w:hanging="287"/>
      </w:pPr>
      <w:rPr>
        <w:rFonts w:hint="default"/>
        <w:lang w:val="ru-RU" w:eastAsia="en-US" w:bidi="ar-SA"/>
      </w:rPr>
    </w:lvl>
    <w:lvl w:ilvl="3" w:tplc="31C00D4E">
      <w:numFmt w:val="bullet"/>
      <w:lvlText w:val="•"/>
      <w:lvlJc w:val="left"/>
      <w:pPr>
        <w:ind w:left="4011" w:hanging="287"/>
      </w:pPr>
      <w:rPr>
        <w:rFonts w:hint="default"/>
        <w:lang w:val="ru-RU" w:eastAsia="en-US" w:bidi="ar-SA"/>
      </w:rPr>
    </w:lvl>
    <w:lvl w:ilvl="4" w:tplc="D73EE4AA">
      <w:numFmt w:val="bullet"/>
      <w:lvlText w:val="•"/>
      <w:lvlJc w:val="left"/>
      <w:pPr>
        <w:ind w:left="5028" w:hanging="287"/>
      </w:pPr>
      <w:rPr>
        <w:rFonts w:hint="default"/>
        <w:lang w:val="ru-RU" w:eastAsia="en-US" w:bidi="ar-SA"/>
      </w:rPr>
    </w:lvl>
    <w:lvl w:ilvl="5" w:tplc="ED2AE548">
      <w:numFmt w:val="bullet"/>
      <w:lvlText w:val="•"/>
      <w:lvlJc w:val="left"/>
      <w:pPr>
        <w:ind w:left="6045" w:hanging="287"/>
      </w:pPr>
      <w:rPr>
        <w:rFonts w:hint="default"/>
        <w:lang w:val="ru-RU" w:eastAsia="en-US" w:bidi="ar-SA"/>
      </w:rPr>
    </w:lvl>
    <w:lvl w:ilvl="6" w:tplc="7CF661D4">
      <w:numFmt w:val="bullet"/>
      <w:lvlText w:val="•"/>
      <w:lvlJc w:val="left"/>
      <w:pPr>
        <w:ind w:left="7062" w:hanging="287"/>
      </w:pPr>
      <w:rPr>
        <w:rFonts w:hint="default"/>
        <w:lang w:val="ru-RU" w:eastAsia="en-US" w:bidi="ar-SA"/>
      </w:rPr>
    </w:lvl>
    <w:lvl w:ilvl="7" w:tplc="82F8C648">
      <w:numFmt w:val="bullet"/>
      <w:lvlText w:val="•"/>
      <w:lvlJc w:val="left"/>
      <w:pPr>
        <w:ind w:left="8079" w:hanging="287"/>
      </w:pPr>
      <w:rPr>
        <w:rFonts w:hint="default"/>
        <w:lang w:val="ru-RU" w:eastAsia="en-US" w:bidi="ar-SA"/>
      </w:rPr>
    </w:lvl>
    <w:lvl w:ilvl="8" w:tplc="735AB942">
      <w:numFmt w:val="bullet"/>
      <w:lvlText w:val="•"/>
      <w:lvlJc w:val="left"/>
      <w:pPr>
        <w:ind w:left="9096" w:hanging="287"/>
      </w:pPr>
      <w:rPr>
        <w:rFonts w:hint="default"/>
        <w:lang w:val="ru-RU" w:eastAsia="en-US" w:bidi="ar-SA"/>
      </w:rPr>
    </w:lvl>
  </w:abstractNum>
  <w:abstractNum w:abstractNumId="1">
    <w:nsid w:val="71187427"/>
    <w:multiLevelType w:val="hybridMultilevel"/>
    <w:tmpl w:val="950C9B52"/>
    <w:lvl w:ilvl="0" w:tplc="2A84597C">
      <w:numFmt w:val="bullet"/>
      <w:lvlText w:val="–"/>
      <w:lvlJc w:val="left"/>
      <w:pPr>
        <w:ind w:left="79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A4D3F4">
      <w:numFmt w:val="bullet"/>
      <w:lvlText w:val="•"/>
      <w:lvlJc w:val="left"/>
      <w:pPr>
        <w:ind w:left="704" w:hanging="200"/>
      </w:pPr>
      <w:rPr>
        <w:rFonts w:hint="default"/>
        <w:lang w:val="ru-RU" w:eastAsia="en-US" w:bidi="ar-SA"/>
      </w:rPr>
    </w:lvl>
    <w:lvl w:ilvl="2" w:tplc="F816F5F2">
      <w:numFmt w:val="bullet"/>
      <w:lvlText w:val="•"/>
      <w:lvlJc w:val="left"/>
      <w:pPr>
        <w:ind w:left="1329" w:hanging="200"/>
      </w:pPr>
      <w:rPr>
        <w:rFonts w:hint="default"/>
        <w:lang w:val="ru-RU" w:eastAsia="en-US" w:bidi="ar-SA"/>
      </w:rPr>
    </w:lvl>
    <w:lvl w:ilvl="3" w:tplc="0100ABD0">
      <w:numFmt w:val="bullet"/>
      <w:lvlText w:val="•"/>
      <w:lvlJc w:val="left"/>
      <w:pPr>
        <w:ind w:left="1954" w:hanging="200"/>
      </w:pPr>
      <w:rPr>
        <w:rFonts w:hint="default"/>
        <w:lang w:val="ru-RU" w:eastAsia="en-US" w:bidi="ar-SA"/>
      </w:rPr>
    </w:lvl>
    <w:lvl w:ilvl="4" w:tplc="CC6CC16C">
      <w:numFmt w:val="bullet"/>
      <w:lvlText w:val="•"/>
      <w:lvlJc w:val="left"/>
      <w:pPr>
        <w:ind w:left="2578" w:hanging="200"/>
      </w:pPr>
      <w:rPr>
        <w:rFonts w:hint="default"/>
        <w:lang w:val="ru-RU" w:eastAsia="en-US" w:bidi="ar-SA"/>
      </w:rPr>
    </w:lvl>
    <w:lvl w:ilvl="5" w:tplc="D7D22762">
      <w:numFmt w:val="bullet"/>
      <w:lvlText w:val="•"/>
      <w:lvlJc w:val="left"/>
      <w:pPr>
        <w:ind w:left="3203" w:hanging="200"/>
      </w:pPr>
      <w:rPr>
        <w:rFonts w:hint="default"/>
        <w:lang w:val="ru-RU" w:eastAsia="en-US" w:bidi="ar-SA"/>
      </w:rPr>
    </w:lvl>
    <w:lvl w:ilvl="6" w:tplc="4328BDC8">
      <w:numFmt w:val="bullet"/>
      <w:lvlText w:val="•"/>
      <w:lvlJc w:val="left"/>
      <w:pPr>
        <w:ind w:left="3828" w:hanging="200"/>
      </w:pPr>
      <w:rPr>
        <w:rFonts w:hint="default"/>
        <w:lang w:val="ru-RU" w:eastAsia="en-US" w:bidi="ar-SA"/>
      </w:rPr>
    </w:lvl>
    <w:lvl w:ilvl="7" w:tplc="4B5C8932">
      <w:numFmt w:val="bullet"/>
      <w:lvlText w:val="•"/>
      <w:lvlJc w:val="left"/>
      <w:pPr>
        <w:ind w:left="4452" w:hanging="200"/>
      </w:pPr>
      <w:rPr>
        <w:rFonts w:hint="default"/>
        <w:lang w:val="ru-RU" w:eastAsia="en-US" w:bidi="ar-SA"/>
      </w:rPr>
    </w:lvl>
    <w:lvl w:ilvl="8" w:tplc="A99EAF0E">
      <w:numFmt w:val="bullet"/>
      <w:lvlText w:val="•"/>
      <w:lvlJc w:val="left"/>
      <w:pPr>
        <w:ind w:left="5077" w:hanging="20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761CAB"/>
    <w:rsid w:val="00053863"/>
    <w:rsid w:val="001457F8"/>
    <w:rsid w:val="005E227F"/>
    <w:rsid w:val="00611BA7"/>
    <w:rsid w:val="00761CAB"/>
    <w:rsid w:val="00B463F5"/>
    <w:rsid w:val="00E72DEB"/>
    <w:rsid w:val="00F54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61CAB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053863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1C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61CAB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761CAB"/>
    <w:pPr>
      <w:ind w:left="1193" w:hanging="244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61CAB"/>
    <w:pPr>
      <w:ind w:left="1193" w:hanging="244"/>
    </w:pPr>
  </w:style>
  <w:style w:type="paragraph" w:customStyle="1" w:styleId="TableParagraph">
    <w:name w:val="Table Paragraph"/>
    <w:basedOn w:val="a"/>
    <w:uiPriority w:val="1"/>
    <w:qFormat/>
    <w:rsid w:val="00761CAB"/>
    <w:pPr>
      <w:ind w:left="79"/>
    </w:pPr>
  </w:style>
  <w:style w:type="paragraph" w:styleId="a5">
    <w:name w:val="Balloon Text"/>
    <w:basedOn w:val="a"/>
    <w:link w:val="a6"/>
    <w:uiPriority w:val="99"/>
    <w:semiHidden/>
    <w:unhideWhenUsed/>
    <w:rsid w:val="000538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3863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053863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7">
    <w:name w:val="No Spacing"/>
    <w:qFormat/>
    <w:rsid w:val="00F54DB0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9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1548</Words>
  <Characters>8825</Characters>
  <Application>Microsoft Office Word</Application>
  <DocSecurity>0</DocSecurity>
  <Lines>73</Lines>
  <Paragraphs>20</Paragraphs>
  <ScaleCrop>false</ScaleCrop>
  <Company/>
  <LinksUpToDate>false</LinksUpToDate>
  <CharactersWithSpaces>10353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Cаляхов Рамиль</dc:creator>
  <cp:lastModifiedBy>Школа</cp:lastModifiedBy>
  <cp:revision>4</cp:revision>
  <dcterms:created xsi:type="dcterms:W3CDTF">2024-02-29T07:08:00Z</dcterms:created>
  <dcterms:modified xsi:type="dcterms:W3CDTF">2024-02-29T08:24:00Z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2023-10-02T00:00:00Z</vt:filetime>
  </property>
</Properties>
</file>